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1C" w:rsidRDefault="00236D1C" w:rsidP="00236D1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36D1C" w:rsidRDefault="00236D1C" w:rsidP="00236D1C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 </w:t>
      </w:r>
    </w:p>
    <w:p w:rsidR="00236D1C" w:rsidRDefault="00236D1C" w:rsidP="00236D1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ind w:firstLine="397"/>
        <w:jc w:val="center"/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jc w:val="both"/>
        <w:rPr>
          <w:sz w:val="24"/>
          <w:szCs w:val="24"/>
        </w:rPr>
      </w:pPr>
    </w:p>
    <w:p w:rsidR="00236D1C" w:rsidRDefault="00236D1C" w:rsidP="00236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"12"   01  2022 г.</w:t>
      </w:r>
    </w:p>
    <w:p w:rsidR="00236D1C" w:rsidRDefault="00236D1C" w:rsidP="00236D1C">
      <w:pPr>
        <w:jc w:val="both"/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</w:t>
      </w:r>
      <w:proofErr w:type="gramStart"/>
      <w:r>
        <w:rPr>
          <w:sz w:val="24"/>
          <w:szCs w:val="24"/>
        </w:rPr>
        <w:t>главных</w:t>
      </w:r>
      <w:proofErr w:type="gramEnd"/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администраторов источников финансирования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дефицита  местного бюджета, порядка и сроков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внесения изменений в перечень главных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администраторов источников финансирования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дефицита бюджета МО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</w:t>
      </w: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пунктом 4 статьи 160.2 Бюджетного кодекса Российской Федерации администрация МО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постановляет:</w:t>
      </w:r>
    </w:p>
    <w:p w:rsidR="00236D1C" w:rsidRDefault="00236D1C" w:rsidP="00236D1C">
      <w:pPr>
        <w:rPr>
          <w:sz w:val="24"/>
          <w:szCs w:val="24"/>
        </w:rPr>
      </w:pPr>
      <w:r>
        <w:rPr>
          <w:sz w:val="24"/>
          <w:szCs w:val="24"/>
        </w:rPr>
        <w:t xml:space="preserve">             1.Отменить постановление №37-П от 12.11.2021 г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б утверждении перечня главных администраторов источников финансирования дефицита  местного бюджета, порядка и сроков внесения изменений в перечень главных администраторов источников финансирования дефицита бюджета МО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</w:t>
      </w:r>
    </w:p>
    <w:p w:rsidR="00236D1C" w:rsidRDefault="00236D1C" w:rsidP="00236D1C">
      <w:pPr>
        <w:ind w:left="690"/>
        <w:rPr>
          <w:sz w:val="24"/>
          <w:szCs w:val="24"/>
        </w:rPr>
      </w:pPr>
      <w:r>
        <w:rPr>
          <w:sz w:val="24"/>
          <w:szCs w:val="24"/>
        </w:rPr>
        <w:t>2.Утвердить:</w:t>
      </w:r>
    </w:p>
    <w:p w:rsidR="00236D1C" w:rsidRDefault="00236D1C" w:rsidP="00236D1C">
      <w:pPr>
        <w:rPr>
          <w:sz w:val="24"/>
          <w:szCs w:val="24"/>
        </w:rPr>
      </w:pPr>
      <w:r>
        <w:rPr>
          <w:sz w:val="24"/>
          <w:szCs w:val="24"/>
        </w:rPr>
        <w:t xml:space="preserve">            2.1 Перечень главных администраторов источников финансирования дефицита    местного бюджета (приложение 1).</w:t>
      </w:r>
    </w:p>
    <w:p w:rsidR="00236D1C" w:rsidRDefault="00236D1C" w:rsidP="00236D1C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2.2 Порядок  и сроки внесения изменений в перечень 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 местного  бюджета</w:t>
      </w:r>
      <w:proofErr w:type="gramEnd"/>
      <w:r>
        <w:rPr>
          <w:sz w:val="24"/>
          <w:szCs w:val="24"/>
        </w:rPr>
        <w:t xml:space="preserve"> </w:t>
      </w:r>
    </w:p>
    <w:p w:rsidR="00236D1C" w:rsidRDefault="00236D1C" w:rsidP="00236D1C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(приложение 2).</w:t>
      </w:r>
    </w:p>
    <w:p w:rsidR="00236D1C" w:rsidRDefault="00236D1C" w:rsidP="00236D1C">
      <w:pPr>
        <w:ind w:firstLine="690"/>
        <w:rPr>
          <w:sz w:val="24"/>
          <w:szCs w:val="24"/>
        </w:rPr>
      </w:pPr>
      <w:r>
        <w:rPr>
          <w:sz w:val="24"/>
          <w:szCs w:val="24"/>
        </w:rPr>
        <w:t xml:space="preserve">3.Постановление вступает в силу со дня его подписания и применяется к  правоотношениям, возникшим при составлении и исполнении  бюджета МО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начиная с бюджета на 2022 год и плановый период 2023-2024 годов.</w:t>
      </w:r>
    </w:p>
    <w:p w:rsidR="00236D1C" w:rsidRDefault="00236D1C" w:rsidP="00236D1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236D1C" w:rsidRDefault="00236D1C" w:rsidP="00236D1C">
      <w:pPr>
        <w:pStyle w:val="a3"/>
        <w:jc w:val="both"/>
      </w:pPr>
    </w:p>
    <w:p w:rsidR="00236D1C" w:rsidRDefault="00236D1C" w:rsidP="00236D1C">
      <w:pPr>
        <w:tabs>
          <w:tab w:val="left" w:pos="0"/>
          <w:tab w:val="left" w:pos="567"/>
        </w:tabs>
        <w:rPr>
          <w:sz w:val="24"/>
          <w:szCs w:val="24"/>
        </w:rPr>
      </w:pPr>
    </w:p>
    <w:p w:rsidR="00236D1C" w:rsidRDefault="00236D1C" w:rsidP="00236D1C">
      <w:pPr>
        <w:ind w:firstLine="709"/>
        <w:jc w:val="both"/>
        <w:rPr>
          <w:sz w:val="24"/>
          <w:szCs w:val="24"/>
        </w:rPr>
      </w:pPr>
    </w:p>
    <w:p w:rsidR="00236D1C" w:rsidRDefault="00236D1C" w:rsidP="00236D1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36D1C" w:rsidRDefault="00236D1C" w:rsidP="00236D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236D1C" w:rsidTr="00236D1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1C" w:rsidRDefault="00236D1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1C" w:rsidRDefault="00236D1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бухгалтерию </w:t>
            </w:r>
          </w:p>
        </w:tc>
      </w:tr>
    </w:tbl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ind w:left="-426"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 1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администрации района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  12.01. 2022 г. №1-п</w:t>
      </w: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jc w:val="right"/>
        <w:rPr>
          <w:sz w:val="24"/>
          <w:szCs w:val="24"/>
        </w:rPr>
      </w:pPr>
    </w:p>
    <w:p w:rsidR="00236D1C" w:rsidRDefault="00236D1C" w:rsidP="00236D1C">
      <w:pPr>
        <w:jc w:val="right"/>
        <w:rPr>
          <w:sz w:val="24"/>
          <w:szCs w:val="24"/>
        </w:rPr>
      </w:pPr>
    </w:p>
    <w:p w:rsidR="00236D1C" w:rsidRDefault="00236D1C" w:rsidP="00236D1C">
      <w:pPr>
        <w:jc w:val="right"/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главных администраторов источников финансирования дефицита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местного  бюджета</w:t>
      </w:r>
    </w:p>
    <w:p w:rsidR="00236D1C" w:rsidRDefault="00236D1C" w:rsidP="00236D1C">
      <w:pPr>
        <w:jc w:val="right"/>
        <w:rPr>
          <w:sz w:val="24"/>
          <w:szCs w:val="24"/>
        </w:rPr>
      </w:pPr>
    </w:p>
    <w:p w:rsidR="00236D1C" w:rsidRDefault="00236D1C" w:rsidP="00236D1C">
      <w:pPr>
        <w:jc w:val="right"/>
        <w:rPr>
          <w:sz w:val="24"/>
          <w:szCs w:val="24"/>
        </w:rPr>
      </w:pPr>
    </w:p>
    <w:p w:rsidR="00236D1C" w:rsidRDefault="00236D1C" w:rsidP="00236D1C">
      <w:pPr>
        <w:jc w:val="right"/>
        <w:rPr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4242"/>
      </w:tblGrid>
      <w:tr w:rsidR="00236D1C" w:rsidTr="00236D1C">
        <w:trPr>
          <w:trHeight w:val="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36D1C" w:rsidTr="00236D1C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36D1C" w:rsidTr="00236D1C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сельсовета </w:t>
            </w:r>
          </w:p>
        </w:tc>
      </w:tr>
      <w:tr w:rsidR="00236D1C" w:rsidTr="00236D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 бюджета в пределах их компетенции</w:t>
            </w:r>
          </w:p>
        </w:tc>
      </w:tr>
      <w:tr w:rsidR="00236D1C" w:rsidTr="00236D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прочих остатков денежных средств бюджетов  сельских поселений </w:t>
            </w:r>
          </w:p>
        </w:tc>
      </w:tr>
      <w:tr w:rsidR="00236D1C" w:rsidTr="00236D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C" w:rsidRDefault="00236D1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ind w:left="-426" w:firstLine="426"/>
        <w:jc w:val="right"/>
        <w:rPr>
          <w:sz w:val="24"/>
          <w:szCs w:val="24"/>
        </w:rPr>
      </w:pPr>
    </w:p>
    <w:p w:rsidR="00236D1C" w:rsidRDefault="00236D1C" w:rsidP="00236D1C">
      <w:pPr>
        <w:ind w:left="-426" w:firstLine="426"/>
        <w:jc w:val="right"/>
        <w:rPr>
          <w:sz w:val="24"/>
          <w:szCs w:val="24"/>
        </w:rPr>
      </w:pPr>
    </w:p>
    <w:p w:rsidR="00236D1C" w:rsidRDefault="00236D1C" w:rsidP="00236D1C">
      <w:pPr>
        <w:ind w:left="-426" w:firstLine="426"/>
        <w:jc w:val="right"/>
        <w:rPr>
          <w:sz w:val="24"/>
          <w:szCs w:val="24"/>
        </w:rPr>
      </w:pPr>
    </w:p>
    <w:p w:rsidR="00236D1C" w:rsidRDefault="00236D1C" w:rsidP="00236D1C">
      <w:pPr>
        <w:ind w:left="-426" w:firstLine="426"/>
        <w:jc w:val="right"/>
        <w:rPr>
          <w:sz w:val="24"/>
          <w:szCs w:val="24"/>
        </w:rPr>
      </w:pPr>
    </w:p>
    <w:p w:rsidR="00236D1C" w:rsidRDefault="00236D1C" w:rsidP="00236D1C">
      <w:pPr>
        <w:ind w:left="-426" w:firstLine="426"/>
        <w:jc w:val="right"/>
        <w:rPr>
          <w:sz w:val="24"/>
          <w:szCs w:val="24"/>
        </w:rPr>
      </w:pPr>
    </w:p>
    <w:p w:rsidR="00236D1C" w:rsidRDefault="00236D1C" w:rsidP="00236D1C">
      <w:pPr>
        <w:tabs>
          <w:tab w:val="left" w:pos="7605"/>
          <w:tab w:val="right" w:pos="9355"/>
        </w:tabs>
        <w:rPr>
          <w:sz w:val="24"/>
          <w:szCs w:val="24"/>
        </w:rPr>
      </w:pPr>
    </w:p>
    <w:p w:rsidR="00236D1C" w:rsidRDefault="00236D1C" w:rsidP="00236D1C">
      <w:pPr>
        <w:tabs>
          <w:tab w:val="left" w:pos="7605"/>
          <w:tab w:val="right" w:pos="9355"/>
        </w:tabs>
        <w:rPr>
          <w:sz w:val="24"/>
          <w:szCs w:val="24"/>
        </w:rPr>
      </w:pPr>
    </w:p>
    <w:p w:rsidR="00236D1C" w:rsidRDefault="00236D1C" w:rsidP="00236D1C">
      <w:pPr>
        <w:tabs>
          <w:tab w:val="left" w:pos="760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администрации 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   </w:t>
      </w: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 12.01.2022 г. №1-п</w:t>
      </w: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внесения изменений в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jc w:val="center"/>
        <w:rPr>
          <w:sz w:val="24"/>
          <w:szCs w:val="24"/>
        </w:rPr>
      </w:pPr>
    </w:p>
    <w:p w:rsidR="00236D1C" w:rsidRDefault="00236D1C" w:rsidP="00236D1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Настоящий  Порядок  устанавливает правила и сроки внесения изменений в перечень главных администраторов источников финансирования дефицита местного бюджета   (далее Перечень).</w:t>
      </w:r>
    </w:p>
    <w:p w:rsidR="00236D1C" w:rsidRDefault="00236D1C" w:rsidP="00236D1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состава и (или) функций главных администраторов источников  финансирования  дефицита местного бюджета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 изменения принципов назначения и присвоения структуры кодов классификации источников финансирования дефицита местного бюджета,  изменение в перечень главных администраторов источников финансирования дефицита местного  бюджета , а также состав закрепленных за главными  администраторами источников  финансирования дефицита местного бюджета  вносятся  распоряжением     администрации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  в срок не позднее </w:t>
      </w:r>
      <w:proofErr w:type="gramStart"/>
      <w:r>
        <w:rPr>
          <w:sz w:val="24"/>
          <w:szCs w:val="24"/>
        </w:rPr>
        <w:t xml:space="preserve">30 календарных дней со дня внесения изменений в федеральные и региональные законы и принимаемые в соответствии с ними иные нормативные правовые  акты  Российской Федерации, законы и иные нормативные акты Оренбургской области, нормативно правовые акты МО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в части изменения выполняемых полномочий, утверждающих перечень главных администраторов источников финансирования дефицита  бюджета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сельсовета.</w:t>
      </w:r>
      <w:proofErr w:type="gramEnd"/>
    </w:p>
    <w:p w:rsidR="00236D1C" w:rsidRDefault="00236D1C" w:rsidP="00236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Администрация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 в срок, установленный пунктом 2 настоящего Порядка,  разрабатывает соответствующее распоряжение администрации  </w:t>
      </w:r>
      <w:proofErr w:type="spellStart"/>
      <w:r>
        <w:rPr>
          <w:sz w:val="24"/>
          <w:szCs w:val="24"/>
        </w:rPr>
        <w:t>Тимашевского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236D1C" w:rsidRDefault="00236D1C" w:rsidP="00236D1C">
      <w:pPr>
        <w:rPr>
          <w:sz w:val="24"/>
          <w:szCs w:val="24"/>
        </w:rPr>
      </w:pPr>
    </w:p>
    <w:p w:rsidR="000856C0" w:rsidRDefault="00236D1C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A9"/>
    <w:multiLevelType w:val="hybridMultilevel"/>
    <w:tmpl w:val="9C52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36381"/>
    <w:multiLevelType w:val="hybridMultilevel"/>
    <w:tmpl w:val="5492E226"/>
    <w:lvl w:ilvl="0" w:tplc="1CFC760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6D1C"/>
    <w:rsid w:val="00174826"/>
    <w:rsid w:val="00236D1C"/>
    <w:rsid w:val="005D798A"/>
    <w:rsid w:val="008643DE"/>
    <w:rsid w:val="00B9749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D1C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D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6D1C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236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2022-01-12T07:01:00Z</dcterms:created>
  <dcterms:modified xsi:type="dcterms:W3CDTF">2022-01-12T07:06:00Z</dcterms:modified>
</cp:coreProperties>
</file>